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7FE70C" w14:textId="76948B42" w:rsidR="005055D2" w:rsidRPr="005055D2" w:rsidRDefault="005055D2" w:rsidP="005055D2">
      <w:pPr>
        <w:jc w:val="right"/>
        <w:rPr>
          <w:rFonts w:ascii="Exo 2" w:hAnsi="Exo 2"/>
          <w:color w:val="C00000"/>
          <w:sz w:val="24"/>
          <w:szCs w:val="24"/>
        </w:rPr>
      </w:pPr>
      <w:bookmarkStart w:id="0" w:name="_GoBack"/>
      <w:bookmarkEnd w:id="0"/>
      <w:r>
        <w:rPr>
          <w:rFonts w:ascii="Exo 2" w:hAnsi="Exo 2"/>
          <w:noProof/>
          <w:color w:val="C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CD34CA" wp14:editId="546BC6FB">
                <wp:simplePos x="0" y="0"/>
                <wp:positionH relativeFrom="column">
                  <wp:posOffset>4591050</wp:posOffset>
                </wp:positionH>
                <wp:positionV relativeFrom="paragraph">
                  <wp:posOffset>-89535</wp:posOffset>
                </wp:positionV>
                <wp:extent cx="1247775" cy="371475"/>
                <wp:effectExtent l="0" t="0" r="9525" b="9525"/>
                <wp:wrapNone/>
                <wp:docPr id="2" name="Rectangle 2" descr="edde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71475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8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5F870" w14:textId="1A6635A6" w:rsidR="005055D2" w:rsidRPr="005055D2" w:rsidRDefault="00874918" w:rsidP="005055D2">
                            <w:pPr>
                              <w:spacing w:after="0" w:line="240" w:lineRule="auto"/>
                              <w:jc w:val="center"/>
                              <w:rPr>
                                <w:rFonts w:ascii="Exo 2" w:hAnsi="Exo 2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xo 2" w:hAnsi="Exo 2"/>
                                <w:b/>
                                <w:bCs/>
                              </w:rPr>
                              <w:t>ÉSZREVÉTELEK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D34CA" id="Rectangle 2" o:spid="_x0000_s1026" alt="edded" style="position:absolute;left:0;text-align:left;margin-left:361.5pt;margin-top:-7.05pt;width:98.2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" fillcolor="#c00000" stroked="f" strokeweight="1pt">
                <v:fill opacity="58853f"/>
                <v:textbox>
                  <w:txbxContent>
                    <w:p w14:paraId="2925F870" w14:textId="1A6635A6" w:rsidR="005055D2" w:rsidRPr="005055D2" w:rsidRDefault="00874918" w:rsidP="005055D2">
                      <w:pPr>
                        <w:spacing w:after="0" w:line="240" w:lineRule="auto"/>
                        <w:jc w:val="center"/>
                        <w:rPr>
                          <w:rFonts w:ascii="Exo 2" w:hAnsi="Exo 2"/>
                          <w:b/>
                          <w:bCs/>
                        </w:rPr>
                      </w:pPr>
                      <w:r>
                        <w:rPr>
                          <w:rFonts w:ascii="Exo 2" w:hAnsi="Exo 2"/>
                          <w:b/>
                          <w:bCs/>
                        </w:rPr>
                        <w:t>ÉSZREVÉTELEK</w:t>
                      </w:r>
                    </w:p>
                  </w:txbxContent>
                </v:textbox>
              </v:rect>
            </w:pict>
          </mc:Fallback>
        </mc:AlternateContent>
      </w:r>
    </w:p>
    <w:p w14:paraId="5F8ACBCE" w14:textId="685FAB26" w:rsidR="005055D2" w:rsidRPr="00874918" w:rsidRDefault="00874918" w:rsidP="005055D2">
      <w:pPr>
        <w:jc w:val="right"/>
        <w:rPr>
          <w:rFonts w:ascii="Exo 2" w:hAnsi="Exo 2"/>
          <w:color w:val="000000" w:themeColor="text1"/>
          <w:sz w:val="20"/>
          <w:szCs w:val="20"/>
        </w:rPr>
      </w:pPr>
      <w:r>
        <w:rPr>
          <w:rFonts w:ascii="Exo 2" w:hAnsi="Exo 2"/>
          <w:color w:val="C00000"/>
          <w:sz w:val="24"/>
          <w:szCs w:val="24"/>
        </w:rPr>
        <w:t xml:space="preserve">           </w:t>
      </w:r>
      <w:r w:rsidRPr="00874918">
        <w:rPr>
          <w:rFonts w:ascii="Exo 2" w:hAnsi="Exo 2"/>
          <w:color w:val="000000" w:themeColor="text1"/>
          <w:sz w:val="20"/>
          <w:szCs w:val="20"/>
        </w:rPr>
        <w:t xml:space="preserve"> 2026. március 20. </w:t>
      </w:r>
    </w:p>
    <w:p w14:paraId="6C1F0C41" w14:textId="72C1F23B" w:rsidR="005055D2" w:rsidRPr="005055D2" w:rsidRDefault="005055D2" w:rsidP="00874918">
      <w:pPr>
        <w:rPr>
          <w:rFonts w:ascii="Exo 2" w:hAnsi="Exo 2"/>
          <w:color w:val="C00000"/>
          <w:sz w:val="24"/>
          <w:szCs w:val="24"/>
        </w:rPr>
      </w:pPr>
    </w:p>
    <w:p w14:paraId="13386106" w14:textId="03EEADF7" w:rsidR="005055D2" w:rsidRPr="005055D2" w:rsidRDefault="005055D2" w:rsidP="005055D2">
      <w:pPr>
        <w:jc w:val="right"/>
        <w:rPr>
          <w:rFonts w:ascii="Exo 2" w:hAnsi="Exo 2"/>
          <w:color w:val="C00000"/>
          <w:sz w:val="24"/>
          <w:szCs w:val="24"/>
        </w:rPr>
      </w:pPr>
    </w:p>
    <w:p w14:paraId="0DA18F2F" w14:textId="09FEB872" w:rsidR="005055D2" w:rsidRPr="005055D2" w:rsidRDefault="005055D2" w:rsidP="005055D2">
      <w:pPr>
        <w:jc w:val="right"/>
        <w:rPr>
          <w:rFonts w:ascii="Exo 2" w:hAnsi="Exo 2"/>
          <w:color w:val="C00000"/>
          <w:sz w:val="24"/>
          <w:szCs w:val="24"/>
        </w:rPr>
      </w:pPr>
    </w:p>
    <w:p w14:paraId="0BF6B400" w14:textId="77777777" w:rsidR="005055D2" w:rsidRDefault="005055D2" w:rsidP="005055D2">
      <w:pPr>
        <w:jc w:val="right"/>
        <w:rPr>
          <w:rFonts w:ascii="Exo 2" w:hAnsi="Exo 2"/>
          <w:color w:val="C00000"/>
          <w:sz w:val="24"/>
          <w:szCs w:val="24"/>
        </w:rPr>
      </w:pPr>
    </w:p>
    <w:p w14:paraId="4D8C8FAC" w14:textId="77777777" w:rsidR="00874918" w:rsidRDefault="00874918" w:rsidP="005055D2">
      <w:pPr>
        <w:jc w:val="right"/>
        <w:rPr>
          <w:rFonts w:ascii="Exo 2" w:hAnsi="Exo 2"/>
          <w:color w:val="C00000"/>
          <w:sz w:val="24"/>
          <w:szCs w:val="24"/>
        </w:rPr>
      </w:pPr>
    </w:p>
    <w:p w14:paraId="1090E924" w14:textId="77777777" w:rsidR="00874918" w:rsidRDefault="00874918" w:rsidP="005055D2">
      <w:pPr>
        <w:jc w:val="right"/>
        <w:rPr>
          <w:rFonts w:ascii="Exo 2" w:hAnsi="Exo 2"/>
          <w:color w:val="C00000"/>
          <w:sz w:val="24"/>
          <w:szCs w:val="24"/>
        </w:rPr>
      </w:pPr>
    </w:p>
    <w:p w14:paraId="78EAB5E5" w14:textId="77777777" w:rsidR="00874918" w:rsidRDefault="00874918" w:rsidP="005055D2">
      <w:pPr>
        <w:jc w:val="right"/>
        <w:rPr>
          <w:rFonts w:ascii="Exo 2" w:hAnsi="Exo 2"/>
          <w:color w:val="C00000"/>
          <w:sz w:val="24"/>
          <w:szCs w:val="24"/>
        </w:rPr>
      </w:pPr>
    </w:p>
    <w:p w14:paraId="0B1505BA" w14:textId="66AA3E86" w:rsidR="00874918" w:rsidRPr="00874918" w:rsidRDefault="00874918" w:rsidP="00874918">
      <w:pPr>
        <w:rPr>
          <w:rFonts w:ascii="Trebuchet MS" w:hAnsi="Trebuchet MS"/>
          <w:color w:val="000000" w:themeColor="text1"/>
          <w:sz w:val="24"/>
          <w:szCs w:val="24"/>
        </w:rPr>
      </w:pPr>
      <w:r w:rsidRPr="00874918">
        <w:rPr>
          <w:rFonts w:ascii="Trebuchet MS" w:hAnsi="Trebuchet MS"/>
          <w:b/>
          <w:bCs/>
          <w:color w:val="000000" w:themeColor="text1"/>
          <w:sz w:val="24"/>
          <w:szCs w:val="24"/>
        </w:rPr>
        <w:t>Címzett:</w:t>
      </w:r>
      <w:r w:rsidRPr="00874918">
        <w:rPr>
          <w:rFonts w:ascii="Trebuchet MS" w:hAnsi="Trebuchet MS"/>
          <w:color w:val="000000" w:themeColor="text1"/>
          <w:sz w:val="24"/>
          <w:szCs w:val="24"/>
        </w:rPr>
        <w:t xml:space="preserve"> Marosvásárhelyi Polgármesteri Hivatal</w:t>
      </w:r>
      <w:r w:rsidRPr="00874918">
        <w:rPr>
          <w:rFonts w:ascii="Trebuchet MS" w:hAnsi="Trebuchet MS"/>
          <w:color w:val="000000" w:themeColor="text1"/>
          <w:sz w:val="24"/>
          <w:szCs w:val="24"/>
        </w:rPr>
        <w:br/>
        <w:t>Polgármester Úr és Marosvásárhely Megyei Jogú Város Helyi Tanácsa figyelmébe</w:t>
      </w:r>
    </w:p>
    <w:p w14:paraId="500241BB" w14:textId="77777777" w:rsidR="00874918" w:rsidRPr="00874918" w:rsidRDefault="00874918" w:rsidP="00874918">
      <w:pPr>
        <w:jc w:val="both"/>
        <w:rPr>
          <w:rFonts w:ascii="Trebuchet MS" w:hAnsi="Trebuchet MS"/>
          <w:color w:val="000000" w:themeColor="text1"/>
          <w:sz w:val="24"/>
          <w:szCs w:val="24"/>
        </w:rPr>
      </w:pPr>
    </w:p>
    <w:p w14:paraId="07F3262C" w14:textId="77777777" w:rsidR="00874918" w:rsidRPr="00874918" w:rsidRDefault="00874918" w:rsidP="00874918">
      <w:pPr>
        <w:jc w:val="both"/>
        <w:rPr>
          <w:rFonts w:ascii="Trebuchet MS" w:hAnsi="Trebuchet MS"/>
          <w:color w:val="000000" w:themeColor="text1"/>
          <w:sz w:val="24"/>
          <w:szCs w:val="24"/>
        </w:rPr>
      </w:pPr>
    </w:p>
    <w:p w14:paraId="40895C7B" w14:textId="1548E8CC" w:rsidR="00874918" w:rsidRPr="00874918" w:rsidRDefault="00874918" w:rsidP="00B40172">
      <w:pPr>
        <w:spacing w:line="360" w:lineRule="auto"/>
        <w:jc w:val="both"/>
        <w:rPr>
          <w:rFonts w:ascii="Trebuchet MS" w:hAnsi="Trebuchet MS"/>
          <w:color w:val="000000" w:themeColor="text1"/>
          <w:sz w:val="24"/>
          <w:szCs w:val="24"/>
        </w:rPr>
      </w:pPr>
      <w:r w:rsidRPr="00874918">
        <w:rPr>
          <w:rFonts w:ascii="Trebuchet MS" w:hAnsi="Trebuchet MS"/>
          <w:color w:val="000000" w:themeColor="text1"/>
          <w:sz w:val="24"/>
          <w:szCs w:val="24"/>
        </w:rPr>
        <w:t xml:space="preserve">Alulírottak, az Erdélyi Magyar Szövetség (EMSZ) marosvásárhelyi szervezet elnökeként, illetve a Maros megyei szervezetének elnökeként, a közigazgatási döntéshozatal átláthatóságáról szóló 52/2003. számú törvény rendelkezései alapján, ezúton fogalmazzuk meg észrevételeinket és javaslatainkat a 141/2022. számú PUZ városrendezési dokumentációval kapcsolatban, amelynek tárgya „Egészségügyi központ és lakások építése, </w:t>
      </w:r>
      <w:proofErr w:type="spellStart"/>
      <w:r w:rsidRPr="00874918">
        <w:rPr>
          <w:rFonts w:ascii="Trebuchet MS" w:hAnsi="Trebuchet MS"/>
          <w:color w:val="000000" w:themeColor="text1"/>
          <w:sz w:val="24"/>
          <w:szCs w:val="24"/>
        </w:rPr>
        <w:t>Făget</w:t>
      </w:r>
      <w:proofErr w:type="spellEnd"/>
      <w:r w:rsidRPr="00874918">
        <w:rPr>
          <w:rFonts w:ascii="Trebuchet MS" w:hAnsi="Trebuchet MS"/>
          <w:color w:val="000000" w:themeColor="text1"/>
          <w:sz w:val="24"/>
          <w:szCs w:val="24"/>
        </w:rPr>
        <w:t xml:space="preserve"> utca, házszám nélkül”, és kérjük annak jóváhagyásának elutasítását súlyos jogi és célszerűségi hiányosságok miatt.</w:t>
      </w:r>
    </w:p>
    <w:p w14:paraId="70AD9F17" w14:textId="70C3DAF5" w:rsidR="00874918" w:rsidRPr="00874918" w:rsidRDefault="00874918" w:rsidP="00B40172">
      <w:pPr>
        <w:spacing w:line="360" w:lineRule="auto"/>
        <w:jc w:val="both"/>
        <w:rPr>
          <w:rFonts w:ascii="Trebuchet MS" w:hAnsi="Trebuchet MS"/>
          <w:color w:val="000000" w:themeColor="text1"/>
          <w:sz w:val="24"/>
          <w:szCs w:val="24"/>
        </w:rPr>
      </w:pPr>
      <w:r w:rsidRPr="00874918">
        <w:rPr>
          <w:rFonts w:ascii="Trebuchet MS" w:hAnsi="Trebuchet MS"/>
          <w:color w:val="000000" w:themeColor="text1"/>
          <w:sz w:val="24"/>
          <w:szCs w:val="24"/>
        </w:rPr>
        <w:t xml:space="preserve">A jóváhagyásra előterjesztett </w:t>
      </w:r>
      <w:r>
        <w:rPr>
          <w:rFonts w:ascii="Trebuchet MS" w:hAnsi="Trebuchet MS"/>
          <w:color w:val="000000" w:themeColor="text1"/>
          <w:sz w:val="24"/>
          <w:szCs w:val="24"/>
        </w:rPr>
        <w:t xml:space="preserve">és transzparencián lévő </w:t>
      </w:r>
      <w:r w:rsidRPr="00874918">
        <w:rPr>
          <w:rFonts w:ascii="Trebuchet MS" w:hAnsi="Trebuchet MS"/>
          <w:color w:val="000000" w:themeColor="text1"/>
          <w:sz w:val="24"/>
          <w:szCs w:val="24"/>
        </w:rPr>
        <w:t xml:space="preserve">dokumentáció elemzése során megállapítjuk, hogy nyilvánvaló jogszabálysértések állnak fenn, valamint jelentős kockázatok merülnek fel a közérdek és az érintett terület városszerkezeti egyensúlya szempontjából. Külön kiemeljük, hogy a javasolt beruházás valójában egy kórház funkcionális jellemzőivel bír, még ha formálisan egyszerű egészségügyi központként is kerül bemutatásra. A műtőblokkok, a rövid idejű bentlakásos posztoperatív ellátásra szolgáló terek, valamint az </w:t>
      </w:r>
      <w:proofErr w:type="spellStart"/>
      <w:r w:rsidRPr="00874918">
        <w:rPr>
          <w:rFonts w:ascii="Trebuchet MS" w:hAnsi="Trebuchet MS"/>
          <w:color w:val="000000" w:themeColor="text1"/>
          <w:sz w:val="24"/>
          <w:szCs w:val="24"/>
        </w:rPr>
        <w:t>invazív</w:t>
      </w:r>
      <w:proofErr w:type="spellEnd"/>
      <w:r w:rsidRPr="00874918">
        <w:rPr>
          <w:rFonts w:ascii="Trebuchet MS" w:hAnsi="Trebuchet MS"/>
          <w:color w:val="000000" w:themeColor="text1"/>
          <w:sz w:val="24"/>
          <w:szCs w:val="24"/>
        </w:rPr>
        <w:t xml:space="preserve"> orvosi tevékenységekre jellemző belső szervezés egyértelműen túlmutat az ambuláns szolgáltatások körén, így a kórházi egységekre vonatkozó szabályozások alkalmazását vonja maga után.</w:t>
      </w:r>
    </w:p>
    <w:p w14:paraId="519E2EB1" w14:textId="397C03E0" w:rsidR="00B40172" w:rsidRDefault="00874918" w:rsidP="00B40172">
      <w:pPr>
        <w:spacing w:line="360" w:lineRule="auto"/>
        <w:jc w:val="both"/>
        <w:rPr>
          <w:rFonts w:ascii="Trebuchet MS" w:hAnsi="Trebuchet MS"/>
          <w:color w:val="000000" w:themeColor="text1"/>
          <w:sz w:val="24"/>
          <w:szCs w:val="24"/>
        </w:rPr>
      </w:pPr>
      <w:r w:rsidRPr="00874918">
        <w:rPr>
          <w:rFonts w:ascii="Trebuchet MS" w:hAnsi="Trebuchet MS"/>
          <w:color w:val="000000" w:themeColor="text1"/>
          <w:sz w:val="24"/>
          <w:szCs w:val="24"/>
        </w:rPr>
        <w:t xml:space="preserve">Az egyik jelentős jogsértés a műemlékek védelméről szóló 422/2001. számú törvény rendelkezéseinek megsértése. </w:t>
      </w:r>
    </w:p>
    <w:p w14:paraId="1CB9C493" w14:textId="02157A3E" w:rsidR="001F4A14" w:rsidRDefault="00B40172" w:rsidP="00B40172">
      <w:pPr>
        <w:spacing w:line="360" w:lineRule="auto"/>
        <w:ind w:left="2124"/>
        <w:jc w:val="both"/>
        <w:rPr>
          <w:rFonts w:ascii="Trebuchet MS" w:hAnsi="Trebuchet MS"/>
          <w:color w:val="000000" w:themeColor="text1"/>
          <w:sz w:val="24"/>
          <w:szCs w:val="24"/>
        </w:rPr>
      </w:pPr>
      <w:r>
        <w:rPr>
          <w:rFonts w:ascii="Trebuchet MS" w:hAnsi="Trebuchet MS"/>
          <w:color w:val="000000" w:themeColor="text1"/>
          <w:sz w:val="24"/>
          <w:szCs w:val="24"/>
        </w:rPr>
        <w:lastRenderedPageBreak/>
        <w:t xml:space="preserve">A </w:t>
      </w:r>
      <w:r w:rsidR="00874918" w:rsidRPr="00874918">
        <w:rPr>
          <w:rFonts w:ascii="Trebuchet MS" w:hAnsi="Trebuchet MS"/>
          <w:color w:val="000000" w:themeColor="text1"/>
          <w:sz w:val="24"/>
          <w:szCs w:val="24"/>
        </w:rPr>
        <w:t xml:space="preserve">tervezett helyszín mintegy 62 méterre található a Székely Vértanúk Emlékművétől, amely „A” kategóriájú, országos jelentőségű műemlék (MS-III-m-A-16077 kód). A hivatkozott törvény 59. cikke értelmében, kifejezett lehatárolás hiányában a műemlékek körül legalább 100 méteres védőövezetet kell kijelölni, amelyen belül bármilyen beavatkozás a Megyei Kulturális Igazgatóság engedélyéhez kötött. Meglepő és indokolatlan módon a PUZ dokumentáció ezt a </w:t>
      </w:r>
      <w:r w:rsidR="001F4A14">
        <w:rPr>
          <w:rFonts w:ascii="Trebuchet MS" w:hAnsi="Trebuchet MS"/>
          <w:color w:val="000000" w:themeColor="text1"/>
          <w:sz w:val="24"/>
          <w:szCs w:val="24"/>
        </w:rPr>
        <w:t>törvényi</w:t>
      </w:r>
      <w:r w:rsidR="00874918" w:rsidRPr="00874918">
        <w:rPr>
          <w:rFonts w:ascii="Trebuchet MS" w:hAnsi="Trebuchet MS"/>
          <w:color w:val="000000" w:themeColor="text1"/>
          <w:sz w:val="24"/>
          <w:szCs w:val="24"/>
        </w:rPr>
        <w:t xml:space="preserve"> </w:t>
      </w:r>
      <w:r w:rsidR="001F4A14">
        <w:rPr>
          <w:rFonts w:ascii="Trebuchet MS" w:hAnsi="Trebuchet MS"/>
          <w:color w:val="000000" w:themeColor="text1"/>
          <w:sz w:val="24"/>
          <w:szCs w:val="24"/>
        </w:rPr>
        <w:t>szabályozást</w:t>
      </w:r>
      <w:r w:rsidR="00874918" w:rsidRPr="00874918">
        <w:rPr>
          <w:rFonts w:ascii="Trebuchet MS" w:hAnsi="Trebuchet MS"/>
          <w:color w:val="000000" w:themeColor="text1"/>
          <w:sz w:val="24"/>
          <w:szCs w:val="24"/>
        </w:rPr>
        <w:t xml:space="preserve"> bagatellizálja, sőt figyelmen kívül hagyja, anélkül, hogy tartalmazná az illetékes hatóság kötelező szakvéleményét. </w:t>
      </w:r>
    </w:p>
    <w:p w14:paraId="4FBD2F57" w14:textId="40AFA6AF" w:rsidR="00874918" w:rsidRPr="00874918" w:rsidRDefault="00874918" w:rsidP="00B40172">
      <w:pPr>
        <w:spacing w:line="360" w:lineRule="auto"/>
        <w:jc w:val="both"/>
        <w:rPr>
          <w:rFonts w:ascii="Trebuchet MS" w:hAnsi="Trebuchet MS"/>
          <w:color w:val="000000" w:themeColor="text1"/>
          <w:sz w:val="24"/>
          <w:szCs w:val="24"/>
        </w:rPr>
      </w:pPr>
      <w:r w:rsidRPr="00874918">
        <w:rPr>
          <w:rFonts w:ascii="Trebuchet MS" w:hAnsi="Trebuchet MS"/>
          <w:color w:val="000000" w:themeColor="text1"/>
          <w:sz w:val="24"/>
          <w:szCs w:val="24"/>
        </w:rPr>
        <w:t>A dokumentáció 8. oldalán a készítő a következőt állítja: „A védelmet igénylő örökségi értékek feltüntetése: Nem alkalmaza</w:t>
      </w:r>
      <w:r w:rsidR="001F4A14">
        <w:rPr>
          <w:rFonts w:ascii="Trebuchet MS" w:hAnsi="Trebuchet MS"/>
          <w:color w:val="000000" w:themeColor="text1"/>
          <w:sz w:val="24"/>
          <w:szCs w:val="24"/>
        </w:rPr>
        <w:t>nd</w:t>
      </w:r>
      <w:r w:rsidRPr="00874918">
        <w:rPr>
          <w:rFonts w:ascii="Trebuchet MS" w:hAnsi="Trebuchet MS"/>
          <w:color w:val="000000" w:themeColor="text1"/>
          <w:sz w:val="24"/>
          <w:szCs w:val="24"/>
        </w:rPr>
        <w:t xml:space="preserve">ó.” Ez az állítás </w:t>
      </w:r>
      <w:proofErr w:type="spellStart"/>
      <w:r w:rsidRPr="00874918">
        <w:rPr>
          <w:rFonts w:ascii="Trebuchet MS" w:hAnsi="Trebuchet MS"/>
          <w:color w:val="000000" w:themeColor="text1"/>
          <w:sz w:val="24"/>
          <w:szCs w:val="24"/>
        </w:rPr>
        <w:t>tényszerűen</w:t>
      </w:r>
      <w:proofErr w:type="spellEnd"/>
      <w:r w:rsidRPr="00874918">
        <w:rPr>
          <w:rFonts w:ascii="Trebuchet MS" w:hAnsi="Trebuchet MS"/>
          <w:color w:val="000000" w:themeColor="text1"/>
          <w:sz w:val="24"/>
          <w:szCs w:val="24"/>
        </w:rPr>
        <w:t xml:space="preserve"> hibás és szakmailag elfogadhatatlan. Az engedély hiánya a törvény kirívó megsértését jelenti, és az elfogadó közigazgatási </w:t>
      </w:r>
      <w:r w:rsidR="001F4A14">
        <w:rPr>
          <w:rFonts w:ascii="Trebuchet MS" w:hAnsi="Trebuchet MS"/>
          <w:color w:val="000000" w:themeColor="text1"/>
          <w:sz w:val="24"/>
          <w:szCs w:val="24"/>
        </w:rPr>
        <w:t>dokumentum</w:t>
      </w:r>
      <w:r w:rsidRPr="00874918">
        <w:rPr>
          <w:rFonts w:ascii="Trebuchet MS" w:hAnsi="Trebuchet MS"/>
          <w:color w:val="000000" w:themeColor="text1"/>
          <w:sz w:val="24"/>
          <w:szCs w:val="24"/>
        </w:rPr>
        <w:t xml:space="preserve"> semmisségét vonja maga után.</w:t>
      </w:r>
    </w:p>
    <w:p w14:paraId="27CDEB5B" w14:textId="7AEB9589" w:rsidR="00874918" w:rsidRPr="00874918" w:rsidRDefault="00874918" w:rsidP="00B40172">
      <w:pPr>
        <w:spacing w:after="0" w:line="360" w:lineRule="auto"/>
        <w:jc w:val="both"/>
        <w:rPr>
          <w:rFonts w:ascii="Trebuchet MS" w:hAnsi="Trebuchet MS"/>
          <w:color w:val="000000" w:themeColor="text1"/>
          <w:sz w:val="24"/>
          <w:szCs w:val="24"/>
        </w:rPr>
      </w:pPr>
      <w:r w:rsidRPr="00874918">
        <w:rPr>
          <w:rFonts w:ascii="Trebuchet MS" w:hAnsi="Trebuchet MS"/>
          <w:color w:val="000000" w:themeColor="text1"/>
          <w:sz w:val="24"/>
          <w:szCs w:val="24"/>
        </w:rPr>
        <w:t>Városrendezési szempontból a javasolt projekt nyilvánvaló egyensúlyhiányt eredményez a terület jellegéhez képest. Egy D+P+2E+3R szintmagasságú épület megvalósítása, magas beépítési intenzitással, nem összeegyeztethető a környék túlnyomórészt lakóövezeti jellegével. A telek kis mérete, egy kórház komplex</w:t>
      </w:r>
      <w:r w:rsidR="001F4A14">
        <w:rPr>
          <w:rFonts w:ascii="Trebuchet MS" w:hAnsi="Trebuchet MS"/>
          <w:color w:val="000000" w:themeColor="text1"/>
          <w:sz w:val="24"/>
          <w:szCs w:val="24"/>
        </w:rPr>
        <w:t xml:space="preserve"> </w:t>
      </w:r>
      <w:r w:rsidRPr="00874918">
        <w:rPr>
          <w:rFonts w:ascii="Trebuchet MS" w:hAnsi="Trebuchet MS"/>
          <w:color w:val="000000" w:themeColor="text1"/>
          <w:sz w:val="24"/>
          <w:szCs w:val="24"/>
        </w:rPr>
        <w:t>funkcióival párosulva, elkerülhetetlenül túlterheli a területet, és a negatív hatások közterületre történő átterheléséhez vezet. Ezzel összefüggésben a dokumentációban szereplő mindössze 13 parkolóhely nyilvánvalóan elégtelen egy kórházi funkciókkal rendelkező egység számára, ami forgalmi torlódásokhoz, a közterületek visszaélésszerű használatához és a környéken élőkkel való konfliktusokhoz vezet.</w:t>
      </w:r>
    </w:p>
    <w:p w14:paraId="21CAD83A" w14:textId="77777777" w:rsidR="00874918" w:rsidRPr="00874918" w:rsidRDefault="00874918" w:rsidP="00B40172">
      <w:pPr>
        <w:spacing w:line="360" w:lineRule="auto"/>
        <w:jc w:val="both"/>
        <w:rPr>
          <w:rFonts w:ascii="Trebuchet MS" w:hAnsi="Trebuchet MS"/>
          <w:color w:val="000000" w:themeColor="text1"/>
          <w:sz w:val="24"/>
          <w:szCs w:val="24"/>
        </w:rPr>
      </w:pPr>
      <w:r w:rsidRPr="00874918">
        <w:rPr>
          <w:rFonts w:ascii="Trebuchet MS" w:hAnsi="Trebuchet MS"/>
          <w:color w:val="000000" w:themeColor="text1"/>
          <w:sz w:val="24"/>
          <w:szCs w:val="24"/>
        </w:rPr>
        <w:t xml:space="preserve">Továbbá úgy véljük, hogy a dokumentáció félrevezeti a közhatóságot a valós funkció kétértelmű bemutatásával. Bár ambuláns egészségügyi szolgáltatásokra történik hivatkozás, a konkrétan leírt elemek – beleértve a sebészeti beavatkozásokat és a posztoperatív </w:t>
      </w:r>
      <w:proofErr w:type="spellStart"/>
      <w:r w:rsidRPr="00874918">
        <w:rPr>
          <w:rFonts w:ascii="Trebuchet MS" w:hAnsi="Trebuchet MS"/>
          <w:color w:val="000000" w:themeColor="text1"/>
          <w:sz w:val="24"/>
          <w:szCs w:val="24"/>
        </w:rPr>
        <w:t>bentfekvést</w:t>
      </w:r>
      <w:proofErr w:type="spellEnd"/>
      <w:r w:rsidRPr="00874918">
        <w:rPr>
          <w:rFonts w:ascii="Trebuchet MS" w:hAnsi="Trebuchet MS"/>
          <w:color w:val="000000" w:themeColor="text1"/>
          <w:sz w:val="24"/>
          <w:szCs w:val="24"/>
        </w:rPr>
        <w:t xml:space="preserve"> – egyértelműen kórházi jellegű egység meglétére utalnak. A funkció ilyen jellegű leplezése a kórházakra vonatkozó szigorúbb szabályok megkerülését eredményezi, ami jogállamban elfogadhatatlan gyakorlat.</w:t>
      </w:r>
    </w:p>
    <w:p w14:paraId="490A9470" w14:textId="77777777" w:rsidR="00B40172" w:rsidRDefault="00874918" w:rsidP="00B40172">
      <w:pPr>
        <w:spacing w:line="360" w:lineRule="auto"/>
        <w:jc w:val="both"/>
        <w:rPr>
          <w:rFonts w:ascii="Trebuchet MS" w:hAnsi="Trebuchet MS"/>
          <w:color w:val="000000" w:themeColor="text1"/>
          <w:sz w:val="24"/>
          <w:szCs w:val="24"/>
        </w:rPr>
      </w:pPr>
      <w:r w:rsidRPr="00874918">
        <w:rPr>
          <w:rFonts w:ascii="Trebuchet MS" w:hAnsi="Trebuchet MS"/>
          <w:color w:val="000000" w:themeColor="text1"/>
          <w:sz w:val="24"/>
          <w:szCs w:val="24"/>
        </w:rPr>
        <w:t xml:space="preserve">Különösen súlyos, hogy egy kórház elhelyezése a fent említett műemlék közelében közvetlenül érinti a helyi közösség alapvető jogainak gyakorlását. A </w:t>
      </w:r>
      <w:r w:rsidR="00B40172">
        <w:rPr>
          <w:rFonts w:ascii="Trebuchet MS" w:hAnsi="Trebuchet MS"/>
          <w:color w:val="000000" w:themeColor="text1"/>
          <w:sz w:val="24"/>
          <w:szCs w:val="24"/>
        </w:rPr>
        <w:t xml:space="preserve">köztereken </w:t>
      </w:r>
    </w:p>
    <w:p w14:paraId="706ED01C" w14:textId="77777777" w:rsidR="00B40172" w:rsidRDefault="00B40172" w:rsidP="00B40172">
      <w:pPr>
        <w:spacing w:line="360" w:lineRule="auto"/>
        <w:ind w:left="2124"/>
        <w:jc w:val="both"/>
        <w:rPr>
          <w:rFonts w:ascii="Trebuchet MS" w:hAnsi="Trebuchet MS"/>
          <w:color w:val="000000" w:themeColor="text1"/>
          <w:sz w:val="24"/>
          <w:szCs w:val="24"/>
        </w:rPr>
      </w:pPr>
      <w:r>
        <w:rPr>
          <w:rFonts w:ascii="Trebuchet MS" w:hAnsi="Trebuchet MS"/>
          <w:color w:val="000000" w:themeColor="text1"/>
          <w:sz w:val="24"/>
          <w:szCs w:val="24"/>
        </w:rPr>
        <w:lastRenderedPageBreak/>
        <w:t>történő rendezvények</w:t>
      </w:r>
      <w:r w:rsidR="00874918" w:rsidRPr="00874918">
        <w:rPr>
          <w:rFonts w:ascii="Trebuchet MS" w:hAnsi="Trebuchet MS"/>
          <w:color w:val="000000" w:themeColor="text1"/>
          <w:sz w:val="24"/>
          <w:szCs w:val="24"/>
        </w:rPr>
        <w:t xml:space="preserve"> szervezéséről és lebonyolításáról szóló 60/1991. számú törvény rendelkezései szerint a kórházak közelében tartott rendezvények szigorú korlátozások alá esnek, a betegek nyugalmának védelme érdekében. Márpedig a Székely Vértanúk Emlékműve a marosvásárhelyi magyar közösség történelmi megemlékezéseinek kiemelt helyszíne, ahol hagyományosan nagyszabású nyilvános rendezvényeket tartanak. Ilyen körülmények között egy, 62 méteres távolságban </w:t>
      </w:r>
    </w:p>
    <w:p w14:paraId="7DD5FE8F" w14:textId="35ED6CAC" w:rsidR="00874918" w:rsidRPr="00874918" w:rsidRDefault="00874918" w:rsidP="00B40172">
      <w:pPr>
        <w:spacing w:line="360" w:lineRule="auto"/>
        <w:jc w:val="both"/>
        <w:rPr>
          <w:rFonts w:ascii="Trebuchet MS" w:hAnsi="Trebuchet MS"/>
          <w:color w:val="000000" w:themeColor="text1"/>
          <w:sz w:val="24"/>
          <w:szCs w:val="24"/>
        </w:rPr>
      </w:pPr>
      <w:r w:rsidRPr="00874918">
        <w:rPr>
          <w:rFonts w:ascii="Trebuchet MS" w:hAnsi="Trebuchet MS"/>
          <w:color w:val="000000" w:themeColor="text1"/>
          <w:sz w:val="24"/>
          <w:szCs w:val="24"/>
        </w:rPr>
        <w:t>elhelyezkedő kórház elkerülhetetlenül e rendezvények korlátozásához vagy akár betiltásához vezethet, súlyosan sértve a gyülekezési szabadságot és a kulturális identitás kifejezésének jogát.</w:t>
      </w:r>
    </w:p>
    <w:p w14:paraId="1593BDD2" w14:textId="77777777" w:rsidR="00874918" w:rsidRPr="00874918" w:rsidRDefault="00874918" w:rsidP="00B40172">
      <w:pPr>
        <w:spacing w:line="360" w:lineRule="auto"/>
        <w:jc w:val="both"/>
        <w:rPr>
          <w:rFonts w:ascii="Trebuchet MS" w:hAnsi="Trebuchet MS"/>
          <w:color w:val="000000" w:themeColor="text1"/>
          <w:sz w:val="24"/>
          <w:szCs w:val="24"/>
        </w:rPr>
      </w:pPr>
      <w:r w:rsidRPr="00874918">
        <w:rPr>
          <w:rFonts w:ascii="Trebuchet MS" w:hAnsi="Trebuchet MS"/>
          <w:color w:val="000000" w:themeColor="text1"/>
          <w:sz w:val="24"/>
          <w:szCs w:val="24"/>
        </w:rPr>
        <w:t>A fentiek fényében megállapítjuk, hogy a 141/2022. számú PUZ dokumentáció nem felel meg a jóváhagyáshoz szükséges jogi feltételeknek, mivel súlyos jogi és célszerűségi hibák terhelik. Elfogadása veszélyes precedenst teremtene, és visszafordíthatatlan negatív következményekkel járna a kulturális örökségre, a városi életminőségre és a közösség alapvető jogaira nézve.</w:t>
      </w:r>
    </w:p>
    <w:p w14:paraId="5FE5DD28" w14:textId="77777777" w:rsidR="00874918" w:rsidRPr="00874918" w:rsidRDefault="00874918" w:rsidP="00B40172">
      <w:pPr>
        <w:spacing w:line="360" w:lineRule="auto"/>
        <w:jc w:val="both"/>
        <w:rPr>
          <w:rFonts w:ascii="Trebuchet MS" w:hAnsi="Trebuchet MS"/>
          <w:color w:val="000000" w:themeColor="text1"/>
          <w:sz w:val="24"/>
          <w:szCs w:val="24"/>
        </w:rPr>
      </w:pPr>
      <w:r w:rsidRPr="00874918">
        <w:rPr>
          <w:rFonts w:ascii="Trebuchet MS" w:hAnsi="Trebuchet MS"/>
          <w:color w:val="000000" w:themeColor="text1"/>
          <w:sz w:val="24"/>
          <w:szCs w:val="24"/>
        </w:rPr>
        <w:t>Ezen okokból tisztelettel kérjük a PUZ jóváhagyásáról szóló határozattervezet elutasítását, vagy másodlagosan az eljárás felfüggesztését mindaddig, amíg valamennyi szükséges jogi engedély beszerzésre nem kerül, és a dokumentációt érdemben felül nem vizsgálják.</w:t>
      </w:r>
    </w:p>
    <w:p w14:paraId="10622665" w14:textId="77777777" w:rsidR="00874918" w:rsidRPr="00874918" w:rsidRDefault="00874918" w:rsidP="00B40172">
      <w:pPr>
        <w:spacing w:line="360" w:lineRule="auto"/>
        <w:jc w:val="both"/>
        <w:rPr>
          <w:rFonts w:ascii="Trebuchet MS" w:hAnsi="Trebuchet MS"/>
          <w:color w:val="000000" w:themeColor="text1"/>
          <w:sz w:val="24"/>
          <w:szCs w:val="24"/>
        </w:rPr>
      </w:pPr>
      <w:r w:rsidRPr="00874918">
        <w:rPr>
          <w:rFonts w:ascii="Trebuchet MS" w:hAnsi="Trebuchet MS"/>
          <w:color w:val="000000" w:themeColor="text1"/>
          <w:sz w:val="24"/>
          <w:szCs w:val="24"/>
        </w:rPr>
        <w:t>Kérjük jelen beadvány iktatását, valamint válaszuk megküldését a törvényes határidőn belül.</w:t>
      </w:r>
    </w:p>
    <w:p w14:paraId="103439A2" w14:textId="77777777" w:rsidR="00B40172" w:rsidRDefault="00874918" w:rsidP="00B40172">
      <w:pPr>
        <w:spacing w:after="0" w:line="240" w:lineRule="auto"/>
        <w:rPr>
          <w:rFonts w:ascii="Trebuchet MS" w:hAnsi="Trebuchet MS"/>
          <w:b/>
          <w:bCs/>
          <w:color w:val="000000" w:themeColor="text1"/>
          <w:sz w:val="24"/>
          <w:szCs w:val="24"/>
        </w:rPr>
      </w:pPr>
      <w:r w:rsidRPr="00874918">
        <w:rPr>
          <w:rFonts w:ascii="Trebuchet MS" w:hAnsi="Trebuchet MS"/>
          <w:color w:val="000000" w:themeColor="text1"/>
          <w:sz w:val="24"/>
          <w:szCs w:val="24"/>
        </w:rPr>
        <w:t>Tisztelettel,</w:t>
      </w:r>
      <w:r w:rsidRPr="00874918">
        <w:rPr>
          <w:rFonts w:ascii="Trebuchet MS" w:hAnsi="Trebuchet MS"/>
          <w:color w:val="000000" w:themeColor="text1"/>
          <w:sz w:val="24"/>
          <w:szCs w:val="24"/>
        </w:rPr>
        <w:br/>
      </w:r>
    </w:p>
    <w:p w14:paraId="047B8A56" w14:textId="263667AE" w:rsidR="00B40172" w:rsidRPr="00B40172" w:rsidRDefault="00B40172" w:rsidP="00B40172">
      <w:pPr>
        <w:spacing w:after="0" w:line="240" w:lineRule="auto"/>
        <w:rPr>
          <w:rFonts w:ascii="Trebuchet MS" w:hAnsi="Trebuchet MS"/>
          <w:color w:val="000000" w:themeColor="text1"/>
          <w:sz w:val="24"/>
          <w:szCs w:val="24"/>
        </w:rPr>
      </w:pPr>
      <w:r w:rsidRPr="00B40172">
        <w:rPr>
          <w:rFonts w:ascii="Trebuchet MS" w:hAnsi="Trebuchet MS"/>
          <w:b/>
          <w:bCs/>
          <w:color w:val="000000" w:themeColor="text1"/>
          <w:sz w:val="24"/>
          <w:szCs w:val="24"/>
        </w:rPr>
        <w:t>Kali István</w:t>
      </w:r>
      <w:r>
        <w:rPr>
          <w:rFonts w:ascii="Trebuchet MS" w:hAnsi="Trebuchet MS"/>
          <w:b/>
          <w:bCs/>
          <w:color w:val="000000" w:themeColor="text1"/>
          <w:sz w:val="24"/>
          <w:szCs w:val="24"/>
        </w:rPr>
        <w:br/>
      </w:r>
      <w:r w:rsidRPr="00B40172">
        <w:rPr>
          <w:rFonts w:ascii="Trebuchet MS" w:hAnsi="Trebuchet MS"/>
          <w:color w:val="000000" w:themeColor="text1"/>
          <w:sz w:val="24"/>
          <w:szCs w:val="24"/>
        </w:rPr>
        <w:t xml:space="preserve">elnök </w:t>
      </w:r>
    </w:p>
    <w:p w14:paraId="1276C994" w14:textId="77777777" w:rsidR="00B40172" w:rsidRPr="00B40172" w:rsidRDefault="00B40172" w:rsidP="00B40172">
      <w:pPr>
        <w:spacing w:after="0" w:line="240" w:lineRule="auto"/>
        <w:jc w:val="both"/>
        <w:rPr>
          <w:rFonts w:ascii="Trebuchet MS" w:hAnsi="Trebuchet MS"/>
          <w:color w:val="000000" w:themeColor="text1"/>
          <w:sz w:val="24"/>
          <w:szCs w:val="24"/>
        </w:rPr>
      </w:pPr>
      <w:r w:rsidRPr="00B40172">
        <w:rPr>
          <w:rFonts w:ascii="Trebuchet MS" w:hAnsi="Trebuchet MS"/>
          <w:color w:val="000000" w:themeColor="text1"/>
          <w:sz w:val="24"/>
          <w:szCs w:val="24"/>
        </w:rPr>
        <w:t>Erdélyi Magyar Szövetség – Maros megye</w:t>
      </w:r>
      <w:r w:rsidRPr="00B40172">
        <w:rPr>
          <w:rFonts w:ascii="Trebuchet MS" w:hAnsi="Trebuchet MS"/>
          <w:color w:val="000000" w:themeColor="text1"/>
          <w:sz w:val="24"/>
          <w:szCs w:val="24"/>
        </w:rPr>
        <w:tab/>
      </w:r>
    </w:p>
    <w:p w14:paraId="721FFF6A" w14:textId="77777777" w:rsidR="00B40172" w:rsidRPr="00B40172" w:rsidRDefault="00B40172" w:rsidP="00B40172">
      <w:pPr>
        <w:jc w:val="both"/>
        <w:rPr>
          <w:rFonts w:ascii="Trebuchet MS" w:hAnsi="Trebuchet MS"/>
          <w:color w:val="000000" w:themeColor="text1"/>
          <w:sz w:val="24"/>
          <w:szCs w:val="24"/>
        </w:rPr>
      </w:pPr>
    </w:p>
    <w:p w14:paraId="50967EBE" w14:textId="77777777" w:rsidR="00B40172" w:rsidRPr="00B40172" w:rsidRDefault="00B40172" w:rsidP="00B40172">
      <w:pPr>
        <w:spacing w:after="0"/>
        <w:ind w:left="2"/>
        <w:jc w:val="both"/>
        <w:rPr>
          <w:rFonts w:ascii="Trebuchet MS" w:hAnsi="Trebuchet MS"/>
          <w:b/>
          <w:bCs/>
          <w:color w:val="000000" w:themeColor="text1"/>
          <w:sz w:val="24"/>
          <w:szCs w:val="24"/>
        </w:rPr>
      </w:pPr>
      <w:r w:rsidRPr="00B40172">
        <w:rPr>
          <w:rFonts w:ascii="Trebuchet MS" w:hAnsi="Trebuchet MS"/>
          <w:b/>
          <w:bCs/>
          <w:color w:val="000000" w:themeColor="text1"/>
          <w:sz w:val="24"/>
          <w:szCs w:val="24"/>
        </w:rPr>
        <w:t xml:space="preserve">Pápai László Zsolt </w:t>
      </w:r>
    </w:p>
    <w:p w14:paraId="388914F8" w14:textId="77777777" w:rsidR="00B40172" w:rsidRPr="00B40172" w:rsidRDefault="00B40172" w:rsidP="00B40172">
      <w:pPr>
        <w:spacing w:after="0"/>
        <w:ind w:left="2"/>
        <w:jc w:val="both"/>
        <w:rPr>
          <w:rFonts w:ascii="Trebuchet MS" w:hAnsi="Trebuchet MS"/>
          <w:color w:val="000000" w:themeColor="text1"/>
          <w:sz w:val="24"/>
          <w:szCs w:val="24"/>
        </w:rPr>
      </w:pPr>
      <w:r w:rsidRPr="00B40172">
        <w:rPr>
          <w:rFonts w:ascii="Trebuchet MS" w:hAnsi="Trebuchet MS"/>
          <w:color w:val="000000" w:themeColor="text1"/>
          <w:sz w:val="24"/>
          <w:szCs w:val="24"/>
        </w:rPr>
        <w:t xml:space="preserve">elnök </w:t>
      </w:r>
    </w:p>
    <w:p w14:paraId="08808021" w14:textId="7DF62EAE" w:rsidR="00B40172" w:rsidRDefault="00B40172" w:rsidP="00B40172">
      <w:pPr>
        <w:spacing w:after="0"/>
        <w:ind w:left="2"/>
        <w:jc w:val="both"/>
        <w:rPr>
          <w:rFonts w:ascii="Trebuchet MS" w:hAnsi="Trebuchet MS"/>
          <w:color w:val="000000" w:themeColor="text1"/>
          <w:sz w:val="24"/>
          <w:szCs w:val="24"/>
        </w:rPr>
      </w:pPr>
      <w:r w:rsidRPr="00B40172">
        <w:rPr>
          <w:rFonts w:ascii="Trebuchet MS" w:hAnsi="Trebuchet MS"/>
          <w:color w:val="000000" w:themeColor="text1"/>
          <w:sz w:val="24"/>
          <w:szCs w:val="24"/>
        </w:rPr>
        <w:t>Erdélyi Magyar Szövetség – Marosvásárhely</w:t>
      </w:r>
    </w:p>
    <w:p w14:paraId="42F65879" w14:textId="77777777" w:rsidR="00B40172" w:rsidRDefault="00B40172" w:rsidP="00B40172">
      <w:pPr>
        <w:ind w:left="2124"/>
        <w:jc w:val="right"/>
        <w:rPr>
          <w:rFonts w:ascii="Trebuchet MS" w:hAnsi="Trebuchet MS"/>
          <w:color w:val="000000" w:themeColor="text1"/>
          <w:sz w:val="24"/>
          <w:szCs w:val="24"/>
        </w:rPr>
      </w:pPr>
    </w:p>
    <w:p w14:paraId="2222E91A" w14:textId="77777777" w:rsidR="00B40172" w:rsidRDefault="00B40172" w:rsidP="00B40172">
      <w:pPr>
        <w:ind w:left="2124"/>
        <w:jc w:val="right"/>
        <w:rPr>
          <w:rFonts w:ascii="Trebuchet MS" w:hAnsi="Trebuchet MS"/>
          <w:color w:val="000000" w:themeColor="text1"/>
          <w:sz w:val="24"/>
          <w:szCs w:val="24"/>
        </w:rPr>
      </w:pPr>
    </w:p>
    <w:p w14:paraId="450D54EC" w14:textId="7FACE987" w:rsidR="00874918" w:rsidRPr="00874918" w:rsidRDefault="00874918" w:rsidP="00B40172">
      <w:pPr>
        <w:ind w:left="2124"/>
        <w:jc w:val="right"/>
        <w:rPr>
          <w:rFonts w:ascii="Exo 2" w:hAnsi="Exo 2"/>
          <w:color w:val="C00000"/>
          <w:sz w:val="24"/>
          <w:szCs w:val="24"/>
        </w:rPr>
      </w:pPr>
      <w:r w:rsidRPr="00874918">
        <w:rPr>
          <w:rFonts w:ascii="Trebuchet MS" w:hAnsi="Trebuchet MS"/>
          <w:color w:val="000000" w:themeColor="text1"/>
          <w:sz w:val="24"/>
          <w:szCs w:val="24"/>
        </w:rPr>
        <w:t>2026.03.20., Marosvásárhely</w:t>
      </w:r>
    </w:p>
    <w:sectPr w:rsidR="00874918" w:rsidRPr="00874918" w:rsidSect="005055D2">
      <w:headerReference w:type="default" r:id="rId6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1E665" w14:textId="77777777" w:rsidR="00E92672" w:rsidRDefault="00E92672" w:rsidP="005055D2">
      <w:pPr>
        <w:spacing w:after="0" w:line="240" w:lineRule="auto"/>
      </w:pPr>
      <w:r>
        <w:separator/>
      </w:r>
    </w:p>
  </w:endnote>
  <w:endnote w:type="continuationSeparator" w:id="0">
    <w:p w14:paraId="5D550444" w14:textId="77777777" w:rsidR="00E92672" w:rsidRDefault="00E92672" w:rsidP="00505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xo 2">
    <w:altName w:val="Calibri"/>
    <w:charset w:val="00"/>
    <w:family w:val="auto"/>
    <w:pitch w:val="variable"/>
    <w:sig w:usb0="A00002FF" w:usb1="4000204B" w:usb2="00000000" w:usb3="00000000" w:csb0="00000197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EE586" w14:textId="77777777" w:rsidR="00E92672" w:rsidRDefault="00E92672" w:rsidP="005055D2">
      <w:pPr>
        <w:spacing w:after="0" w:line="240" w:lineRule="auto"/>
      </w:pPr>
      <w:r>
        <w:separator/>
      </w:r>
    </w:p>
  </w:footnote>
  <w:footnote w:type="continuationSeparator" w:id="0">
    <w:p w14:paraId="172C687F" w14:textId="77777777" w:rsidR="00E92672" w:rsidRDefault="00E92672" w:rsidP="005055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A2634" w14:textId="5687D18F" w:rsidR="005055D2" w:rsidRDefault="005055D2">
    <w:pPr>
      <w:pStyle w:val="lfej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37F352A" wp14:editId="4EEC317E">
          <wp:simplePos x="0" y="0"/>
          <wp:positionH relativeFrom="column">
            <wp:posOffset>-895350</wp:posOffset>
          </wp:positionH>
          <wp:positionV relativeFrom="paragraph">
            <wp:posOffset>-457835</wp:posOffset>
          </wp:positionV>
          <wp:extent cx="7556400" cy="1068840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5D2"/>
    <w:rsid w:val="001F4A14"/>
    <w:rsid w:val="00376FDE"/>
    <w:rsid w:val="005055D2"/>
    <w:rsid w:val="008179FE"/>
    <w:rsid w:val="008518FF"/>
    <w:rsid w:val="00874918"/>
    <w:rsid w:val="00B40172"/>
    <w:rsid w:val="00E92672"/>
    <w:rsid w:val="00F8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12055"/>
  <w15:chartTrackingRefBased/>
  <w15:docId w15:val="{B5B762FF-C117-4344-8429-C1D1491F2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05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055D2"/>
  </w:style>
  <w:style w:type="paragraph" w:styleId="llb">
    <w:name w:val="footer"/>
    <w:basedOn w:val="Norml"/>
    <w:link w:val="llbChar"/>
    <w:uiPriority w:val="99"/>
    <w:unhideWhenUsed/>
    <w:rsid w:val="00505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055D2"/>
  </w:style>
  <w:style w:type="table" w:styleId="Rcsostblzat">
    <w:name w:val="Table Grid"/>
    <w:basedOn w:val="Normltblzat"/>
    <w:uiPriority w:val="39"/>
    <w:rsid w:val="00B40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794</Words>
  <Characters>4527</Characters>
  <Application>Microsoft Office Word</Application>
  <DocSecurity>0</DocSecurity>
  <Lines>37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 István</dc:creator>
  <cp:keywords/>
  <dc:description/>
  <cp:lastModifiedBy>Dénes.László</cp:lastModifiedBy>
  <cp:revision>2</cp:revision>
  <dcterms:created xsi:type="dcterms:W3CDTF">2026-03-20T12:11:00Z</dcterms:created>
  <dcterms:modified xsi:type="dcterms:W3CDTF">2026-03-20T12:11:00Z</dcterms:modified>
</cp:coreProperties>
</file>